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AA5" w:rsidRDefault="00F13AA5" w:rsidP="00F13AA5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MA TRẬN ĐỀ KIỂM TRA GIỮA HỌC KÌ I, NĂM HỌC 2023-2024</w:t>
      </w:r>
    </w:p>
    <w:p w:rsidR="00F13AA5" w:rsidRDefault="00F13AA5" w:rsidP="00F13AA5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MÔN ĐỊA LÝ LỚP 11</w:t>
      </w:r>
    </w:p>
    <w:p w:rsidR="00F13AA5" w:rsidRPr="004D1951" w:rsidRDefault="00F13AA5" w:rsidP="00F13AA5">
      <w:pPr>
        <w:ind w:firstLine="0"/>
        <w:jc w:val="center"/>
        <w:rPr>
          <w:b/>
          <w:bCs/>
          <w:color w:val="000000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01"/>
        <w:gridCol w:w="3483"/>
        <w:gridCol w:w="891"/>
        <w:gridCol w:w="727"/>
        <w:gridCol w:w="891"/>
        <w:gridCol w:w="910"/>
        <w:gridCol w:w="891"/>
        <w:gridCol w:w="954"/>
        <w:gridCol w:w="891"/>
        <w:gridCol w:w="819"/>
        <w:gridCol w:w="1584"/>
      </w:tblGrid>
      <w:tr w:rsidR="00F13AA5" w:rsidRPr="002E1317" w:rsidTr="00AA20BF">
        <w:tc>
          <w:tcPr>
            <w:tcW w:w="0" w:type="auto"/>
            <w:vMerge w:val="restar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TT</w:t>
            </w:r>
          </w:p>
        </w:tc>
        <w:tc>
          <w:tcPr>
            <w:tcW w:w="2652" w:type="dxa"/>
            <w:vMerge w:val="restar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Chương/</w:t>
            </w:r>
          </w:p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chủ đề</w:t>
            </w:r>
          </w:p>
        </w:tc>
        <w:tc>
          <w:tcPr>
            <w:tcW w:w="3561" w:type="dxa"/>
            <w:vMerge w:val="restar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Nội dung/đơn vị kiến thức</w:t>
            </w:r>
          </w:p>
        </w:tc>
        <w:tc>
          <w:tcPr>
            <w:tcW w:w="6816" w:type="dxa"/>
            <w:gridSpan w:val="8"/>
            <w:vAlign w:val="center"/>
          </w:tcPr>
          <w:p w:rsidR="00F13AA5" w:rsidRPr="002E1317" w:rsidRDefault="00F13AA5" w:rsidP="00AA20BF">
            <w:pPr>
              <w:spacing w:before="40" w:after="4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Mức độ nhận thức</w:t>
            </w:r>
          </w:p>
        </w:tc>
        <w:tc>
          <w:tcPr>
            <w:tcW w:w="1613" w:type="dxa"/>
          </w:tcPr>
          <w:p w:rsidR="00F13AA5" w:rsidRPr="002E1317" w:rsidRDefault="00F13AA5" w:rsidP="00AA20BF">
            <w:pPr>
              <w:spacing w:before="40" w:after="4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Tổng</w:t>
            </w:r>
          </w:p>
          <w:p w:rsidR="00F13AA5" w:rsidRPr="002E1317" w:rsidRDefault="00F13AA5" w:rsidP="00AA20BF">
            <w:pPr>
              <w:spacing w:before="40" w:after="4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% điểm</w:t>
            </w:r>
          </w:p>
        </w:tc>
      </w:tr>
      <w:tr w:rsidR="00F13AA5" w:rsidRPr="002E1317" w:rsidTr="00AA20BF">
        <w:tc>
          <w:tcPr>
            <w:tcW w:w="0" w:type="auto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52" w:type="dxa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561" w:type="dxa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 xml:space="preserve">Nhận biết </w:t>
            </w:r>
          </w:p>
        </w:tc>
        <w:tc>
          <w:tcPr>
            <w:tcW w:w="1618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Thông hiểu</w:t>
            </w:r>
          </w:p>
        </w:tc>
        <w:tc>
          <w:tcPr>
            <w:tcW w:w="1853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Vận dụng</w:t>
            </w:r>
          </w:p>
        </w:tc>
        <w:tc>
          <w:tcPr>
            <w:tcW w:w="1720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Vận dụng cao</w:t>
            </w:r>
          </w:p>
        </w:tc>
        <w:tc>
          <w:tcPr>
            <w:tcW w:w="1613" w:type="dxa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  <w:tr w:rsidR="00F13AA5" w:rsidRPr="002E1317" w:rsidTr="00AA20BF">
        <w:tc>
          <w:tcPr>
            <w:tcW w:w="0" w:type="auto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52" w:type="dxa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561" w:type="dxa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734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695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923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962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829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1613" w:type="dxa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  <w:tr w:rsidR="00F13AA5" w:rsidRPr="002E1317" w:rsidTr="00AA20BF">
        <w:trPr>
          <w:trHeight w:val="1398"/>
        </w:trPr>
        <w:tc>
          <w:tcPr>
            <w:tcW w:w="0" w:type="auto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2652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Sự khác biệt về trình độ phát triển KT-XH của các nhóm nước</w:t>
            </w:r>
          </w:p>
          <w:p w:rsidR="00F13AA5" w:rsidRPr="002E1317" w:rsidRDefault="00F13AA5" w:rsidP="00AA20BF">
            <w:pPr>
              <w:spacing w:before="0"/>
              <w:ind w:firstLine="0"/>
              <w:rPr>
                <w:bCs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3561" w:type="dxa"/>
          </w:tcPr>
          <w:p w:rsidR="00F13AA5" w:rsidRPr="002E1317" w:rsidRDefault="00F13AA5" w:rsidP="00AA20BF">
            <w:pPr>
              <w:pStyle w:val="4-Bang"/>
              <w:suppressAutoHyphens/>
              <w:spacing w:before="60" w:after="0" w:line="240" w:lineRule="auto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1. Các nhóm nước</w:t>
            </w:r>
          </w:p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</w:rPr>
              <w:t>2. Sự khác biệt về kinh tế - xã hội</w:t>
            </w: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 xml:space="preserve">4 </w:t>
            </w:r>
          </w:p>
        </w:tc>
        <w:tc>
          <w:tcPr>
            <w:tcW w:w="734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695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923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29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1,5 điểm</w:t>
            </w:r>
          </w:p>
        </w:tc>
      </w:tr>
      <w:tr w:rsidR="00F13AA5" w:rsidRPr="002E1317" w:rsidTr="00AA20BF">
        <w:trPr>
          <w:trHeight w:val="1284"/>
        </w:trPr>
        <w:tc>
          <w:tcPr>
            <w:tcW w:w="0" w:type="auto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2</w:t>
            </w:r>
          </w:p>
        </w:tc>
        <w:tc>
          <w:tcPr>
            <w:tcW w:w="2652" w:type="dxa"/>
            <w:vAlign w:val="center"/>
          </w:tcPr>
          <w:p w:rsidR="00F13AA5" w:rsidRPr="002E1317" w:rsidRDefault="00F13AA5" w:rsidP="00AA20BF">
            <w:pPr>
              <w:ind w:firstLine="0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Toàn cầu hoá, khu vực hoá kinh tế và an ninh toàn cầu</w:t>
            </w:r>
          </w:p>
          <w:p w:rsidR="00F13AA5" w:rsidRPr="002E1317" w:rsidRDefault="00F13AA5" w:rsidP="00AA20BF">
            <w:pPr>
              <w:ind w:firstLine="0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3561" w:type="dxa"/>
          </w:tcPr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1. Toàn cầu hoá kinh tế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2. Khu vực hoá kinh tế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3. Một số tổ chức khu vực và quốc tế</w:t>
            </w:r>
          </w:p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</w:rPr>
              <w:t>4. An ninh toàn cầu</w:t>
            </w: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6</w:t>
            </w:r>
          </w:p>
        </w:tc>
        <w:tc>
          <w:tcPr>
            <w:tcW w:w="734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695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6</w:t>
            </w:r>
          </w:p>
        </w:tc>
        <w:tc>
          <w:tcPr>
            <w:tcW w:w="923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1.ab*</w:t>
            </w: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29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1.*</w:t>
            </w:r>
          </w:p>
        </w:tc>
        <w:tc>
          <w:tcPr>
            <w:tcW w:w="1613" w:type="dxa"/>
            <w:vMerge w:val="restar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5 điểm</w:t>
            </w:r>
          </w:p>
        </w:tc>
      </w:tr>
      <w:tr w:rsidR="00F13AA5" w:rsidRPr="002E1317" w:rsidTr="00AA20BF">
        <w:trPr>
          <w:trHeight w:val="704"/>
        </w:trPr>
        <w:tc>
          <w:tcPr>
            <w:tcW w:w="0" w:type="auto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3</w:t>
            </w:r>
          </w:p>
        </w:tc>
        <w:tc>
          <w:tcPr>
            <w:tcW w:w="2652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Nền kinh tế tri thức</w:t>
            </w:r>
          </w:p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3561" w:type="dxa"/>
          </w:tcPr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1. Đặc điểm</w:t>
            </w:r>
          </w:p>
          <w:p w:rsidR="00F13AA5" w:rsidRPr="002E1317" w:rsidRDefault="00F13AA5" w:rsidP="00AA20BF">
            <w:pPr>
              <w:ind w:firstLine="0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</w:rPr>
              <w:t>2.</w:t>
            </w:r>
            <w:r w:rsidRPr="002E1317">
              <w:rPr>
                <w:color w:val="000000"/>
                <w:sz w:val="24"/>
                <w:szCs w:val="24"/>
                <w:lang w:val="vi-VN"/>
              </w:rPr>
              <w:t xml:space="preserve"> Các biểu hiện</w:t>
            </w: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734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695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923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962" w:type="dxa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29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613" w:type="dxa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  <w:tr w:rsidR="00F13AA5" w:rsidRPr="002E1317" w:rsidTr="00AA20BF">
        <w:trPr>
          <w:trHeight w:val="704"/>
        </w:trPr>
        <w:tc>
          <w:tcPr>
            <w:tcW w:w="0" w:type="auto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4</w:t>
            </w:r>
          </w:p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2652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Khu vực Mỹ Latinh</w:t>
            </w:r>
          </w:p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3561" w:type="dxa"/>
          </w:tcPr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1. Vị trí địa lí và điều kiện tự nhiên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2. Dân cư, xã hội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3. Kinh tế</w:t>
            </w:r>
          </w:p>
          <w:p w:rsidR="00F13AA5" w:rsidRPr="002E1317" w:rsidRDefault="00F13AA5" w:rsidP="00AA20BF">
            <w:pPr>
              <w:pStyle w:val="4-Bang"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 xml:space="preserve"> 4.</w:t>
            </w:r>
            <w:r w:rsidRPr="002E1317">
              <w:rPr>
                <w:color w:val="000000"/>
                <w:spacing w:val="-2"/>
                <w:sz w:val="24"/>
                <w:szCs w:val="24"/>
                <w:lang w:val="vi-VN"/>
              </w:rPr>
              <w:t xml:space="preserve"> Cộng hoà Liên bang Brasil: Tình hình phát triển kinh tế và những vấn đề xã hội cần phải giải quyết</w:t>
            </w: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pacing w:val="-8"/>
                <w:sz w:val="24"/>
                <w:szCs w:val="24"/>
                <w:lang w:val="vi-VN"/>
              </w:rPr>
              <w:t>6</w:t>
            </w:r>
          </w:p>
        </w:tc>
        <w:tc>
          <w:tcPr>
            <w:tcW w:w="734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695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pacing w:val="-8"/>
                <w:sz w:val="24"/>
                <w:szCs w:val="24"/>
                <w:lang w:val="vi-VN"/>
              </w:rPr>
              <w:t>4</w:t>
            </w:r>
          </w:p>
        </w:tc>
        <w:tc>
          <w:tcPr>
            <w:tcW w:w="923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962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pacing w:val="-8"/>
                <w:sz w:val="24"/>
                <w:szCs w:val="24"/>
                <w:lang w:val="vi-VN"/>
              </w:rPr>
              <w:t>1.a</w:t>
            </w:r>
            <w:r w:rsidRPr="002E1317">
              <w:rPr>
                <w:color w:val="000000"/>
                <w:spacing w:val="-8"/>
                <w:sz w:val="24"/>
                <w:szCs w:val="24"/>
              </w:rPr>
              <w:t>b</w:t>
            </w:r>
            <w:r w:rsidRPr="002E1317">
              <w:rPr>
                <w:color w:val="000000"/>
                <w:spacing w:val="-8"/>
                <w:sz w:val="24"/>
                <w:szCs w:val="24"/>
                <w:lang w:val="vi-VN"/>
              </w:rPr>
              <w:t>*</w:t>
            </w:r>
          </w:p>
        </w:tc>
        <w:tc>
          <w:tcPr>
            <w:tcW w:w="891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829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613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3,5 điểm</w:t>
            </w:r>
          </w:p>
        </w:tc>
      </w:tr>
      <w:tr w:rsidR="00F13AA5" w:rsidRPr="002E1317" w:rsidTr="00AA20BF">
        <w:trPr>
          <w:trHeight w:val="704"/>
        </w:trPr>
        <w:tc>
          <w:tcPr>
            <w:tcW w:w="0" w:type="auto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52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</w:rPr>
              <w:t>Tổng số câu</w:t>
            </w: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 xml:space="preserve"> </w:t>
            </w:r>
          </w:p>
        </w:tc>
        <w:tc>
          <w:tcPr>
            <w:tcW w:w="3561" w:type="dxa"/>
          </w:tcPr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 xml:space="preserve">16 </w:t>
            </w:r>
          </w:p>
        </w:tc>
        <w:tc>
          <w:tcPr>
            <w:tcW w:w="1618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12</w:t>
            </w:r>
          </w:p>
        </w:tc>
        <w:tc>
          <w:tcPr>
            <w:tcW w:w="1853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  <w:tr w:rsidR="00F13AA5" w:rsidRPr="002E1317" w:rsidTr="00AA20BF">
        <w:trPr>
          <w:trHeight w:val="704"/>
        </w:trPr>
        <w:tc>
          <w:tcPr>
            <w:tcW w:w="0" w:type="auto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52" w:type="dxa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Tổng hợp chung</w:t>
            </w:r>
          </w:p>
        </w:tc>
        <w:tc>
          <w:tcPr>
            <w:tcW w:w="3561" w:type="dxa"/>
          </w:tcPr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40% - 4 điểm</w:t>
            </w:r>
          </w:p>
        </w:tc>
        <w:tc>
          <w:tcPr>
            <w:tcW w:w="1618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30% - 3 điểm</w:t>
            </w:r>
          </w:p>
        </w:tc>
        <w:tc>
          <w:tcPr>
            <w:tcW w:w="1853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20% -2 điểm</w:t>
            </w:r>
          </w:p>
        </w:tc>
        <w:tc>
          <w:tcPr>
            <w:tcW w:w="1720" w:type="dxa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10% - 1 điểm</w:t>
            </w:r>
          </w:p>
        </w:tc>
        <w:tc>
          <w:tcPr>
            <w:tcW w:w="1613" w:type="dxa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10 điểm</w:t>
            </w:r>
          </w:p>
        </w:tc>
      </w:tr>
    </w:tbl>
    <w:p w:rsidR="00F13AA5" w:rsidRDefault="00F13AA5" w:rsidP="00F13AA5">
      <w:pPr>
        <w:ind w:firstLine="0"/>
        <w:rPr>
          <w:color w:val="000000"/>
          <w:lang w:val="vi-VN"/>
        </w:rPr>
      </w:pPr>
    </w:p>
    <w:p w:rsidR="00F13AA5" w:rsidRDefault="00F13AA5" w:rsidP="00F13AA5">
      <w:pPr>
        <w:ind w:firstLine="0"/>
        <w:jc w:val="center"/>
        <w:rPr>
          <w:b/>
          <w:bCs/>
          <w:color w:val="000000"/>
          <w:lang w:val="vi-VN"/>
        </w:rPr>
      </w:pPr>
    </w:p>
    <w:p w:rsidR="00F13AA5" w:rsidRDefault="00F13AA5" w:rsidP="00F13AA5">
      <w:pPr>
        <w:ind w:firstLine="0"/>
        <w:jc w:val="center"/>
        <w:rPr>
          <w:b/>
          <w:bCs/>
          <w:color w:val="000000"/>
          <w:lang w:val="vi-VN"/>
        </w:rPr>
      </w:pPr>
    </w:p>
    <w:p w:rsidR="00F13AA5" w:rsidRPr="00261436" w:rsidRDefault="00F13AA5" w:rsidP="00F13AA5">
      <w:pPr>
        <w:ind w:firstLine="0"/>
        <w:jc w:val="center"/>
        <w:rPr>
          <w:b/>
          <w:bCs/>
          <w:color w:val="000000"/>
          <w:lang w:val="vi-VN"/>
        </w:rPr>
      </w:pPr>
      <w:r w:rsidRPr="00E03A7D">
        <w:rPr>
          <w:b/>
          <w:bCs/>
          <w:color w:val="000000"/>
          <w:lang w:val="vi-VN"/>
        </w:rPr>
        <w:t xml:space="preserve">BẢNG ĐẶC TẢ MA TRẬN ĐỀ </w:t>
      </w:r>
      <w:r w:rsidRPr="00261436">
        <w:rPr>
          <w:b/>
          <w:bCs/>
          <w:color w:val="000000"/>
          <w:lang w:val="vi-VN"/>
        </w:rPr>
        <w:t>KIỂM TRA GIỮA HỌC KÌ I, LỚP 11</w:t>
      </w:r>
    </w:p>
    <w:p w:rsidR="00F13AA5" w:rsidRPr="00261436" w:rsidRDefault="00F13AA5" w:rsidP="00F13AA5">
      <w:pPr>
        <w:ind w:firstLine="0"/>
        <w:jc w:val="center"/>
        <w:rPr>
          <w:b/>
          <w:bCs/>
          <w:color w:val="000000"/>
          <w:lang w:val="vi-VN"/>
        </w:rPr>
      </w:pPr>
    </w:p>
    <w:tbl>
      <w:tblPr>
        <w:tblW w:w="5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1394"/>
        <w:gridCol w:w="1451"/>
        <w:gridCol w:w="4155"/>
        <w:gridCol w:w="891"/>
        <w:gridCol w:w="521"/>
        <w:gridCol w:w="891"/>
        <w:gridCol w:w="735"/>
        <w:gridCol w:w="891"/>
        <w:gridCol w:w="732"/>
        <w:gridCol w:w="891"/>
        <w:gridCol w:w="764"/>
        <w:gridCol w:w="845"/>
      </w:tblGrid>
      <w:tr w:rsidR="00F13AA5" w:rsidRPr="002E1317" w:rsidTr="00AA20BF">
        <w:trPr>
          <w:cantSplit/>
          <w:tblHeader/>
        </w:trPr>
        <w:tc>
          <w:tcPr>
            <w:tcW w:w="243" w:type="pct"/>
            <w:vMerge w:val="restar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TT</w:t>
            </w:r>
          </w:p>
        </w:tc>
        <w:tc>
          <w:tcPr>
            <w:tcW w:w="472" w:type="pct"/>
            <w:vMerge w:val="restar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Chương/</w:t>
            </w:r>
          </w:p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chủ đề</w:t>
            </w:r>
          </w:p>
        </w:tc>
        <w:tc>
          <w:tcPr>
            <w:tcW w:w="490" w:type="pct"/>
            <w:vMerge w:val="restar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Nội dung/đơn vị kiến thức</w:t>
            </w:r>
          </w:p>
        </w:tc>
        <w:tc>
          <w:tcPr>
            <w:tcW w:w="1400" w:type="pct"/>
            <w:vMerge w:val="restart"/>
            <w:vAlign w:val="center"/>
          </w:tcPr>
          <w:p w:rsidR="00F13AA5" w:rsidRPr="002E1317" w:rsidRDefault="00F13AA5" w:rsidP="00AA20BF">
            <w:pPr>
              <w:spacing w:before="40" w:after="4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Mức độ đánh giá</w:t>
            </w:r>
          </w:p>
        </w:tc>
        <w:tc>
          <w:tcPr>
            <w:tcW w:w="2105" w:type="pct"/>
            <w:gridSpan w:val="8"/>
            <w:vAlign w:val="center"/>
          </w:tcPr>
          <w:p w:rsidR="00F13AA5" w:rsidRPr="002E1317" w:rsidRDefault="00F13AA5" w:rsidP="00AA20BF">
            <w:pPr>
              <w:spacing w:before="40" w:after="4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Mức độ nhận thức</w:t>
            </w:r>
          </w:p>
        </w:tc>
        <w:tc>
          <w:tcPr>
            <w:tcW w:w="289" w:type="pct"/>
            <w:vMerge w:val="restart"/>
            <w:vAlign w:val="center"/>
          </w:tcPr>
          <w:p w:rsidR="00F13AA5" w:rsidRPr="002E1317" w:rsidRDefault="00F13AA5" w:rsidP="00AA20BF">
            <w:pPr>
              <w:spacing w:before="40" w:after="4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Tổng</w:t>
            </w:r>
          </w:p>
          <w:p w:rsidR="00F13AA5" w:rsidRPr="002E1317" w:rsidRDefault="00F13AA5" w:rsidP="00AA20BF">
            <w:pPr>
              <w:spacing w:before="40" w:after="4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% điểm</w:t>
            </w:r>
          </w:p>
        </w:tc>
      </w:tr>
      <w:tr w:rsidR="00F13AA5" w:rsidRPr="002E1317" w:rsidTr="00AA20BF">
        <w:trPr>
          <w:cantSplit/>
          <w:tblHeader/>
        </w:trPr>
        <w:tc>
          <w:tcPr>
            <w:tcW w:w="243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72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90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400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Nhận biết</w:t>
            </w:r>
          </w:p>
        </w:tc>
        <w:tc>
          <w:tcPr>
            <w:tcW w:w="543" w:type="pct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Thông hiểu</w:t>
            </w:r>
          </w:p>
        </w:tc>
        <w:tc>
          <w:tcPr>
            <w:tcW w:w="542" w:type="pct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Vận dụng</w:t>
            </w:r>
          </w:p>
        </w:tc>
        <w:tc>
          <w:tcPr>
            <w:tcW w:w="554" w:type="pct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Vận dụng cao</w:t>
            </w:r>
          </w:p>
        </w:tc>
        <w:tc>
          <w:tcPr>
            <w:tcW w:w="289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  <w:tr w:rsidR="00F13AA5" w:rsidRPr="002E1317" w:rsidTr="00AA20BF">
        <w:trPr>
          <w:cantSplit/>
          <w:tblHeader/>
        </w:trPr>
        <w:tc>
          <w:tcPr>
            <w:tcW w:w="243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72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490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400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172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5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49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TNKQ</w:t>
            </w:r>
          </w:p>
        </w:tc>
        <w:tc>
          <w:tcPr>
            <w:tcW w:w="26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TL</w:t>
            </w:r>
          </w:p>
        </w:tc>
        <w:tc>
          <w:tcPr>
            <w:tcW w:w="289" w:type="pct"/>
            <w:vMerge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  <w:tr w:rsidR="00F13AA5" w:rsidRPr="002E1317" w:rsidTr="00AA20BF">
        <w:trPr>
          <w:trHeight w:val="3843"/>
        </w:trPr>
        <w:tc>
          <w:tcPr>
            <w:tcW w:w="243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t>1</w:t>
            </w:r>
          </w:p>
        </w:tc>
        <w:tc>
          <w:tcPr>
            <w:tcW w:w="472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Sự khác biệt về trình độ phát triển KT-XH của các nhóm nước</w:t>
            </w:r>
          </w:p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bCs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F13AA5" w:rsidRPr="002E1317" w:rsidRDefault="00F13AA5" w:rsidP="00AA20BF">
            <w:pPr>
              <w:pStyle w:val="4-Bang"/>
              <w:suppressAutoHyphens/>
              <w:spacing w:before="60"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1. Các nhóm nước</w:t>
            </w:r>
          </w:p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</w:rPr>
              <w:t>2. Sự khác biệt về kinh tế - xã hội</w:t>
            </w:r>
          </w:p>
        </w:tc>
        <w:tc>
          <w:tcPr>
            <w:tcW w:w="1400" w:type="pct"/>
          </w:tcPr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Nhận biết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– Trình bày được sự khác biệt về kinh tế và một số khía cạnh xã hội của các nhóm nước.</w:t>
            </w:r>
          </w:p>
          <w:p w:rsidR="00F13AA5" w:rsidRPr="005E3C0F" w:rsidRDefault="00F13AA5" w:rsidP="00AA20BF">
            <w:pPr>
              <w:ind w:firstLine="0"/>
              <w:jc w:val="both"/>
              <w:rPr>
                <w:b/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- Sử dụng được bản đồ để xác định sự phân bố các nhóm nước</w:t>
            </w:r>
          </w:p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Thông hiểu</w:t>
            </w:r>
          </w:p>
          <w:p w:rsidR="00F13AA5" w:rsidRPr="002E1317" w:rsidRDefault="00F13AA5" w:rsidP="00AA20BF">
            <w:pPr>
              <w:ind w:firstLine="0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– Phân biệt được các nước trên thế giới theo trình độ phát triển kinh tế: nước phát triển và nước đang phát triển với các chỉ tiêu về thu nhập bình quân (tính theo GNI/người); cơ cấu kinh tế và chỉ số phát triển con người.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B050"/>
                <w:spacing w:val="-8"/>
                <w:sz w:val="24"/>
                <w:szCs w:val="24"/>
              </w:rPr>
              <w:t>4</w:t>
            </w:r>
          </w:p>
        </w:tc>
        <w:tc>
          <w:tcPr>
            <w:tcW w:w="172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25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49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1,5 điểm</w:t>
            </w:r>
          </w:p>
        </w:tc>
      </w:tr>
      <w:tr w:rsidR="00F13AA5" w:rsidRPr="002E1317" w:rsidTr="00AA20BF">
        <w:trPr>
          <w:trHeight w:val="3843"/>
        </w:trPr>
        <w:tc>
          <w:tcPr>
            <w:tcW w:w="243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lastRenderedPageBreak/>
              <w:t>2</w:t>
            </w:r>
          </w:p>
        </w:tc>
        <w:tc>
          <w:tcPr>
            <w:tcW w:w="472" w:type="pct"/>
            <w:vAlign w:val="center"/>
          </w:tcPr>
          <w:p w:rsidR="00F13AA5" w:rsidRPr="002E1317" w:rsidRDefault="00F13AA5" w:rsidP="00AA20BF">
            <w:pPr>
              <w:ind w:firstLine="0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Toàn cầu hoá, khu vực hoá kinh tế và an ninh toàn cầu</w:t>
            </w:r>
          </w:p>
          <w:p w:rsidR="00F13AA5" w:rsidRPr="002E1317" w:rsidRDefault="00F13AA5" w:rsidP="00AA20BF">
            <w:pPr>
              <w:spacing w:before="0"/>
              <w:ind w:firstLine="0"/>
              <w:rPr>
                <w:b/>
                <w:color w:val="000000"/>
                <w:sz w:val="24"/>
                <w:szCs w:val="24"/>
                <w:lang w:val="vi-VN"/>
              </w:rPr>
            </w:pPr>
          </w:p>
        </w:tc>
        <w:tc>
          <w:tcPr>
            <w:tcW w:w="490" w:type="pct"/>
            <w:vAlign w:val="center"/>
          </w:tcPr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1. Toàn cầu hoá kinh tế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2. Khu vực hoá kinh tế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3. Một số tổ chức khu vực và quốc tế</w:t>
            </w:r>
          </w:p>
          <w:p w:rsidR="00F13AA5" w:rsidRPr="002E1317" w:rsidRDefault="00F13AA5" w:rsidP="00AA20BF">
            <w:pPr>
              <w:pStyle w:val="4-Bang"/>
              <w:suppressAutoHyphens/>
              <w:spacing w:before="60"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2E1317">
              <w:rPr>
                <w:color w:val="000000"/>
                <w:sz w:val="24"/>
                <w:szCs w:val="24"/>
              </w:rPr>
              <w:t>4. An ninh toàn cầu</w:t>
            </w:r>
          </w:p>
        </w:tc>
        <w:tc>
          <w:tcPr>
            <w:tcW w:w="1400" w:type="pct"/>
          </w:tcPr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Nhận biết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– Trình bày được các biểu hiện của toàn cầu hoá kinh tế.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– Trình bày được các biểu hiện của khu vực hoá kinh tế.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– Trình bày được một số tổ chức khu vực và quốc tế: Liên hợp quốc (UN), Quỹ Tiền tệ Quốc tế (IMF), Tổ chức Thương mại Thế giới (WTO), Diễn đàn Hợp tác kinh tế châu Á – Thái Bình Dương (APEC).</w:t>
            </w:r>
          </w:p>
          <w:p w:rsidR="00F13AA5" w:rsidRPr="005E3C0F" w:rsidRDefault="00F13AA5" w:rsidP="00AA20BF">
            <w:pPr>
              <w:ind w:firstLine="0"/>
              <w:jc w:val="both"/>
              <w:rPr>
                <w:b/>
                <w:sz w:val="24"/>
                <w:szCs w:val="24"/>
                <w:lang w:val="vi-VN"/>
              </w:rPr>
            </w:pPr>
            <w:r w:rsidRPr="005E3C0F">
              <w:rPr>
                <w:b/>
                <w:sz w:val="24"/>
                <w:szCs w:val="24"/>
                <w:lang w:val="vi-VN"/>
              </w:rPr>
              <w:t>Thông hiểu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– Trình bày được các hệ quả của toàn cầu hoá kinh tế.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– Trình bày được các hệ quả của khu vực hoá kinh tế.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- Phân tích được ảnh hưởng của toàn cầu hoá kinh tế đối với các nước trên thế giới.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>- Phân tích được ý nghĩa của khu vực hoá kinh tế đối với các nước trên thế giới.</w:t>
            </w:r>
          </w:p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Vận dụng</w:t>
            </w:r>
          </w:p>
          <w:p w:rsidR="00F13AA5" w:rsidRPr="002E1317" w:rsidRDefault="00F13AA5" w:rsidP="00AA20BF">
            <w:pPr>
              <w:pStyle w:val="4-Bang"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- Nêu được một số vấn đề an ninh toàn cầu hiện nay và khẳng định được sự cần thiết phải bảo vệ hoà bình.</w:t>
            </w:r>
          </w:p>
          <w:p w:rsidR="00F13AA5" w:rsidRPr="002E1317" w:rsidRDefault="00F13AA5" w:rsidP="00AA20BF">
            <w:pPr>
              <w:pStyle w:val="4-Bang"/>
              <w:suppressAutoHyphens/>
              <w:spacing w:before="60" w:after="0" w:line="240" w:lineRule="auto"/>
              <w:rPr>
                <w:b/>
                <w:bCs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bCs/>
                <w:color w:val="000000"/>
                <w:sz w:val="24"/>
                <w:szCs w:val="24"/>
                <w:lang w:val="vi-VN"/>
              </w:rPr>
              <w:t>Vận dụng cao</w:t>
            </w:r>
          </w:p>
          <w:p w:rsidR="00F13AA5" w:rsidRPr="002E1317" w:rsidRDefault="00F13AA5" w:rsidP="00AA20BF">
            <w:pPr>
              <w:spacing w:before="0"/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lastRenderedPageBreak/>
              <w:t>– Trình bày được cơ hội và thách thức của toàn cầu hoá, khu vực hoá đối với các nước đang phát triển.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5E3C0F">
              <w:rPr>
                <w:spacing w:val="-8"/>
                <w:sz w:val="24"/>
                <w:szCs w:val="24"/>
              </w:rPr>
              <w:lastRenderedPageBreak/>
              <w:t>6</w:t>
            </w:r>
          </w:p>
        </w:tc>
        <w:tc>
          <w:tcPr>
            <w:tcW w:w="172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6</w:t>
            </w:r>
          </w:p>
        </w:tc>
        <w:tc>
          <w:tcPr>
            <w:tcW w:w="25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49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1*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1*</w:t>
            </w:r>
          </w:p>
        </w:tc>
        <w:tc>
          <w:tcPr>
            <w:tcW w:w="289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5 điểm</w:t>
            </w:r>
          </w:p>
        </w:tc>
      </w:tr>
      <w:tr w:rsidR="00F13AA5" w:rsidRPr="002E1317" w:rsidTr="00AA20BF">
        <w:trPr>
          <w:cantSplit/>
          <w:trHeight w:val="704"/>
        </w:trPr>
        <w:tc>
          <w:tcPr>
            <w:tcW w:w="243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  <w:lang w:val="vi-VN"/>
              </w:rPr>
              <w:lastRenderedPageBreak/>
              <w:t>3</w:t>
            </w:r>
          </w:p>
        </w:tc>
        <w:tc>
          <w:tcPr>
            <w:tcW w:w="472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Nền kinh tế tri thức</w:t>
            </w:r>
          </w:p>
        </w:tc>
        <w:tc>
          <w:tcPr>
            <w:tcW w:w="490" w:type="pct"/>
          </w:tcPr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1. Đặc điểm</w:t>
            </w:r>
          </w:p>
          <w:p w:rsidR="00F13AA5" w:rsidRPr="002E1317" w:rsidRDefault="00F13AA5" w:rsidP="00AA20BF">
            <w:pPr>
              <w:ind w:firstLine="0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2. Các biểu hiện</w:t>
            </w:r>
          </w:p>
        </w:tc>
        <w:tc>
          <w:tcPr>
            <w:tcW w:w="1400" w:type="pct"/>
          </w:tcPr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Vận dụng</w:t>
            </w:r>
          </w:p>
          <w:p w:rsidR="00F13AA5" w:rsidRPr="002E1317" w:rsidRDefault="00F13AA5" w:rsidP="00AA20BF">
            <w:pPr>
              <w:ind w:firstLine="0"/>
              <w:rPr>
                <w:b/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– Trình bày đặc điểm và các biểu hiện của nền kinh tế tri thức.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172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5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49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1.*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89" w:type="pct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  <w:tr w:rsidR="00F13AA5" w:rsidRPr="002E1317" w:rsidTr="00AA20BF">
        <w:trPr>
          <w:cantSplit/>
          <w:trHeight w:val="704"/>
        </w:trPr>
        <w:tc>
          <w:tcPr>
            <w:tcW w:w="243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lastRenderedPageBreak/>
              <w:t>4</w:t>
            </w:r>
          </w:p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472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Khu vực Mỹ Latinh</w:t>
            </w:r>
          </w:p>
        </w:tc>
        <w:tc>
          <w:tcPr>
            <w:tcW w:w="490" w:type="pct"/>
            <w:vAlign w:val="center"/>
          </w:tcPr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jc w:val="left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1. Vị trí địa lí và điều kiện tự nhiên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jc w:val="left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2. Dân cư, xã hội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jc w:val="left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3. Kinh tế</w:t>
            </w:r>
          </w:p>
          <w:p w:rsidR="00F13AA5" w:rsidRPr="002E1317" w:rsidRDefault="00F13AA5" w:rsidP="00AA20BF">
            <w:pPr>
              <w:pStyle w:val="4-Bang"/>
              <w:suppressAutoHyphens/>
              <w:spacing w:before="60" w:after="0" w:line="240" w:lineRule="auto"/>
              <w:jc w:val="left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4.</w:t>
            </w:r>
            <w:r w:rsidRPr="002E1317">
              <w:rPr>
                <w:color w:val="000000"/>
                <w:spacing w:val="-2"/>
                <w:sz w:val="24"/>
                <w:szCs w:val="24"/>
                <w:lang w:val="vi-VN"/>
              </w:rPr>
              <w:t xml:space="preserve"> Cộng hoà Liên bang Brasil: Tình hình phát triển kinh tế và những vấn đề xã hội cần phải giải quyết</w:t>
            </w:r>
          </w:p>
        </w:tc>
        <w:tc>
          <w:tcPr>
            <w:tcW w:w="1400" w:type="pct"/>
          </w:tcPr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Nhận biết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- Trình bày được vị trí địa lí và điều kiện tự nhiên, dân cư và xã hội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– Trình bày được vấn đề đô thị hoá, một số vấn đề về dân cư, xã hội của khu vực.</w:t>
            </w:r>
          </w:p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Thông hiểu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– Phân tích được ảnh hưởng của vị trí địa lí và một số đặc điểm nổi bật về tự nhiên và tài nguyên thiên nhiên đến phát triển kinh tế - xã hội.</w:t>
            </w:r>
          </w:p>
          <w:p w:rsidR="00F13AA5" w:rsidRPr="005E3C0F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 xml:space="preserve">– Phân tích được ảnh hưởng của vấn đề đô thị hoá, vấn </w:t>
            </w:r>
            <w:bookmarkStart w:id="0" w:name="_GoBack"/>
            <w:r w:rsidRPr="005E3C0F">
              <w:rPr>
                <w:sz w:val="24"/>
                <w:szCs w:val="24"/>
                <w:lang w:val="vi-VN"/>
              </w:rPr>
              <w:t>đề dân cư, xã hội của khu vực đến phát triển kinh tế – xã hội.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5E3C0F">
              <w:rPr>
                <w:sz w:val="24"/>
                <w:szCs w:val="24"/>
                <w:lang w:val="vi-VN"/>
              </w:rPr>
              <w:t xml:space="preserve">– Trình bày được tình hình phát triển </w:t>
            </w:r>
            <w:bookmarkEnd w:id="0"/>
            <w:r w:rsidRPr="002E1317">
              <w:rPr>
                <w:color w:val="000000"/>
                <w:sz w:val="24"/>
                <w:szCs w:val="24"/>
                <w:lang w:val="vi-VN"/>
              </w:rPr>
              <w:t>kinh tế chung của khu vực.</w:t>
            </w:r>
          </w:p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Vận dụng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– Đọc được bản đồ, rút ra nhận xét; phân tích được số liệu, tư liệu.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– Vẽ được biểu đồ, rút ra nhận xét.</w:t>
            </w:r>
          </w:p>
          <w:p w:rsidR="00F13AA5" w:rsidRPr="002E1317" w:rsidRDefault="00F13AA5" w:rsidP="00AA20BF">
            <w:pPr>
              <w:ind w:firstLine="0"/>
              <w:jc w:val="both"/>
              <w:rPr>
                <w:b/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b/>
                <w:color w:val="000000"/>
                <w:sz w:val="24"/>
                <w:szCs w:val="24"/>
                <w:lang w:val="vi-VN"/>
              </w:rPr>
              <w:t>Vận dụng cao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>– Giải thích được tình hình phát triển kinh tế chung của khu vực.</w:t>
            </w:r>
          </w:p>
          <w:p w:rsidR="00F13AA5" w:rsidRPr="002E1317" w:rsidRDefault="00F13AA5" w:rsidP="00AA20BF">
            <w:pPr>
              <w:pStyle w:val="4-Bang"/>
              <w:widowControl/>
              <w:suppressAutoHyphens/>
              <w:spacing w:before="60" w:after="0" w:line="240" w:lineRule="auto"/>
              <w:rPr>
                <w:color w:val="000000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z w:val="24"/>
                <w:szCs w:val="24"/>
                <w:lang w:val="vi-VN"/>
              </w:rPr>
              <w:t xml:space="preserve">– Trình bày tình hình phát triển kinh tế Brasil và những vấn đề xã hội cần phải giải quyết. </w:t>
            </w: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6</w:t>
            </w:r>
          </w:p>
        </w:tc>
        <w:tc>
          <w:tcPr>
            <w:tcW w:w="172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4</w:t>
            </w:r>
          </w:p>
        </w:tc>
        <w:tc>
          <w:tcPr>
            <w:tcW w:w="25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49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  <w:tc>
          <w:tcPr>
            <w:tcW w:w="260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  <w:r w:rsidRPr="002E1317">
              <w:rPr>
                <w:color w:val="000000"/>
                <w:spacing w:val="-8"/>
                <w:sz w:val="24"/>
                <w:szCs w:val="24"/>
              </w:rPr>
              <w:t>3,5 điểm</w:t>
            </w:r>
          </w:p>
        </w:tc>
      </w:tr>
      <w:tr w:rsidR="00F13AA5" w:rsidRPr="002E1317" w:rsidTr="00AA20BF">
        <w:trPr>
          <w:cantSplit/>
          <w:trHeight w:val="704"/>
        </w:trPr>
        <w:tc>
          <w:tcPr>
            <w:tcW w:w="1206" w:type="pct"/>
            <w:gridSpan w:val="3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lastRenderedPageBreak/>
              <w:t>Tổng hợp chung</w:t>
            </w:r>
          </w:p>
        </w:tc>
        <w:tc>
          <w:tcPr>
            <w:tcW w:w="1400" w:type="pct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40%</w:t>
            </w:r>
          </w:p>
        </w:tc>
        <w:tc>
          <w:tcPr>
            <w:tcW w:w="543" w:type="pct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30%</w:t>
            </w:r>
          </w:p>
        </w:tc>
        <w:tc>
          <w:tcPr>
            <w:tcW w:w="542" w:type="pct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20%</w:t>
            </w:r>
          </w:p>
        </w:tc>
        <w:tc>
          <w:tcPr>
            <w:tcW w:w="554" w:type="pct"/>
            <w:gridSpan w:val="2"/>
            <w:vAlign w:val="center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2E1317">
              <w:rPr>
                <w:b/>
                <w:color w:val="000000"/>
                <w:spacing w:val="-8"/>
                <w:sz w:val="24"/>
                <w:szCs w:val="24"/>
              </w:rPr>
              <w:t>10%</w:t>
            </w:r>
          </w:p>
        </w:tc>
        <w:tc>
          <w:tcPr>
            <w:tcW w:w="289" w:type="pct"/>
          </w:tcPr>
          <w:p w:rsidR="00F13AA5" w:rsidRPr="002E1317" w:rsidRDefault="00F13AA5" w:rsidP="00AA20BF">
            <w:pPr>
              <w:spacing w:before="0"/>
              <w:ind w:firstLine="0"/>
              <w:jc w:val="center"/>
              <w:rPr>
                <w:color w:val="000000"/>
                <w:spacing w:val="-8"/>
                <w:sz w:val="24"/>
                <w:szCs w:val="24"/>
                <w:lang w:val="vi-VN"/>
              </w:rPr>
            </w:pPr>
          </w:p>
        </w:tc>
      </w:tr>
    </w:tbl>
    <w:p w:rsidR="00F13AA5" w:rsidRDefault="00F13AA5" w:rsidP="00F13AA5">
      <w:pPr>
        <w:spacing w:after="60"/>
        <w:jc w:val="center"/>
        <w:rPr>
          <w:color w:val="000000"/>
        </w:rPr>
      </w:pPr>
    </w:p>
    <w:p w:rsidR="00F13AA5" w:rsidRDefault="00F13AA5" w:rsidP="00F13AA5">
      <w:pPr>
        <w:rPr>
          <w:sz w:val="26"/>
          <w:szCs w:val="26"/>
          <w:lang w:val="nl-NL"/>
        </w:rPr>
      </w:pPr>
    </w:p>
    <w:p w:rsidR="00974F57" w:rsidRDefault="00974F57"/>
    <w:sectPr w:rsidR="00974F57" w:rsidSect="002B0DF7">
      <w:pgSz w:w="16840" w:h="11907" w:orient="landscape" w:code="9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A5"/>
    <w:rsid w:val="002B0DF7"/>
    <w:rsid w:val="00373CBA"/>
    <w:rsid w:val="005E3C0F"/>
    <w:rsid w:val="00974F57"/>
    <w:rsid w:val="00F1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55C19-992A-4F6B-9883-9C3A1F09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AA5"/>
    <w:pPr>
      <w:spacing w:before="60" w:after="0" w:line="240" w:lineRule="auto"/>
      <w:ind w:firstLine="720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-BangChar">
    <w:name w:val="4-Bang Char"/>
    <w:link w:val="4-Bang"/>
    <w:uiPriority w:val="99"/>
    <w:locked/>
    <w:rsid w:val="00F13AA5"/>
    <w:rPr>
      <w:rFonts w:eastAsia="Times New Roman"/>
      <w:sz w:val="26"/>
    </w:rPr>
  </w:style>
  <w:style w:type="paragraph" w:customStyle="1" w:styleId="4-Bang">
    <w:name w:val="4-Bang"/>
    <w:basedOn w:val="Normal"/>
    <w:link w:val="4-BangChar"/>
    <w:uiPriority w:val="99"/>
    <w:rsid w:val="00F13AA5"/>
    <w:pPr>
      <w:widowControl w:val="0"/>
      <w:spacing w:before="40" w:after="40" w:line="276" w:lineRule="auto"/>
      <w:ind w:firstLine="0"/>
      <w:jc w:val="both"/>
    </w:pPr>
    <w:rPr>
      <w:rFonts w:eastAsia="Times New Roman" w:cstheme="minorBid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2023-09-12T03:17:00Z</dcterms:created>
  <dcterms:modified xsi:type="dcterms:W3CDTF">2023-11-01T02:17:00Z</dcterms:modified>
</cp:coreProperties>
</file>